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49" w:rsidRPr="00B13E0B" w:rsidRDefault="00A37A73" w:rsidP="00E46AEE">
      <w:pPr>
        <w:jc w:val="center"/>
        <w:rPr>
          <w:rFonts w:ascii="Times New Roman" w:eastAsiaTheme="majorEastAsia" w:hAnsi="Times New Roman"/>
          <w:b/>
          <w:sz w:val="28"/>
          <w:szCs w:val="28"/>
          <w:lang w:eastAsia="zh-CN"/>
        </w:rPr>
      </w:pPr>
      <w:r w:rsidRPr="00B13E0B">
        <w:rPr>
          <w:rFonts w:ascii="Times New Roman" w:eastAsiaTheme="majorEastAsia" w:hAnsiTheme="majorEastAsia" w:hint="eastAsia"/>
          <w:b/>
          <w:sz w:val="28"/>
          <w:szCs w:val="28"/>
          <w:lang w:eastAsia="zh-CN"/>
        </w:rPr>
        <w:t>｢</w:t>
      </w:r>
      <w:r w:rsidRPr="00A37A73">
        <w:rPr>
          <w:rFonts w:ascii="Times New Roman" w:eastAsia="SimSun" w:hAnsiTheme="majorEastAsia" w:hint="eastAsia"/>
          <w:b/>
          <w:sz w:val="28"/>
          <w:szCs w:val="28"/>
          <w:lang w:eastAsia="zh-CN"/>
        </w:rPr>
        <w:t>做个精明通讯服务用家</w:t>
      </w:r>
      <w:r w:rsidRPr="00B13E0B">
        <w:rPr>
          <w:rFonts w:ascii="Times New Roman" w:eastAsiaTheme="majorEastAsia" w:hAnsiTheme="majorEastAsia" w:hint="eastAsia"/>
          <w:b/>
          <w:sz w:val="28"/>
          <w:szCs w:val="28"/>
          <w:lang w:eastAsia="zh-CN"/>
        </w:rPr>
        <w:t>｣</w:t>
      </w:r>
      <w:r w:rsidRPr="00A37A73">
        <w:rPr>
          <w:rFonts w:ascii="Times New Roman" w:eastAsia="SimSun" w:hAnsiTheme="majorEastAsia"/>
          <w:b/>
          <w:sz w:val="28"/>
          <w:szCs w:val="28"/>
          <w:lang w:eastAsia="zh-CN"/>
        </w:rPr>
        <w:t xml:space="preserve"> </w:t>
      </w:r>
      <w:r w:rsidRPr="00A37A73">
        <w:rPr>
          <w:rFonts w:ascii="Times New Roman" w:eastAsia="SimSun" w:hAnsiTheme="majorEastAsia" w:hint="eastAsia"/>
          <w:b/>
          <w:sz w:val="28"/>
          <w:szCs w:val="28"/>
          <w:lang w:eastAsia="zh-CN"/>
        </w:rPr>
        <w:t>社区讲座计划</w:t>
      </w:r>
    </w:p>
    <w:p w:rsidR="00193649" w:rsidRPr="008C5A9C" w:rsidRDefault="00193649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  <w:lang w:eastAsia="zh-CN"/>
        </w:rPr>
      </w:pPr>
    </w:p>
    <w:p w:rsidR="00193649" w:rsidRPr="008C5A9C" w:rsidRDefault="00A37A73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  <w:lang w:eastAsia="zh-CN"/>
        </w:rPr>
      </w:pPr>
      <w:bookmarkStart w:id="0" w:name="_GoBack"/>
      <w:r w:rsidRPr="00A37A73">
        <w:rPr>
          <w:rFonts w:ascii="Times New Roman" w:eastAsia="SimSun" w:hAnsiTheme="majorEastAsia" w:hint="eastAsia"/>
          <w:b/>
          <w:bCs/>
          <w:snapToGrid w:val="0"/>
          <w:sz w:val="22"/>
          <w:u w:val="single"/>
          <w:lang w:eastAsia="zh-CN"/>
        </w:rPr>
        <w:t>申请表格</w:t>
      </w:r>
    </w:p>
    <w:bookmarkEnd w:id="0"/>
    <w:p w:rsidR="00193649" w:rsidRPr="00E61792" w:rsidRDefault="00A37A73" w:rsidP="00E46AEE">
      <w:pPr>
        <w:spacing w:before="100" w:beforeAutospacing="1"/>
        <w:rPr>
          <w:rFonts w:ascii="Times New Roman" w:eastAsiaTheme="majorEastAsia" w:hAnsi="Times New Roman"/>
          <w:snapToGrid w:val="0"/>
          <w:sz w:val="22"/>
          <w:lang w:eastAsia="zh-CN"/>
        </w:rPr>
      </w:pP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致：通讯事务管理局办公室</w:t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 xml:space="preserve"> (</w:t>
      </w:r>
      <w:r w:rsidRPr="00A37A73">
        <w:rPr>
          <w:rFonts w:ascii="Times New Roman" w:eastAsia="SimSun" w:hAnsiTheme="majorEastAsia" w:hint="eastAsia"/>
          <w:sz w:val="22"/>
          <w:lang w:eastAsia="zh-CN"/>
        </w:rPr>
        <w:t>电邮：</w:t>
      </w:r>
      <w:r w:rsidRPr="00A37A73">
        <w:rPr>
          <w:rFonts w:ascii="Times New Roman" w:eastAsia="SimSun" w:hAnsi="Times New Roman"/>
          <w:sz w:val="22"/>
          <w:lang w:val="en-GB" w:eastAsia="zh-CN"/>
        </w:rPr>
        <w:t>oscarli@ofca.gov.hk</w:t>
      </w:r>
      <w:r w:rsidRPr="00A37A73">
        <w:rPr>
          <w:rFonts w:ascii="Times New Roman" w:eastAsia="SimSun" w:hAnsiTheme="majorEastAsia" w:hint="eastAsia"/>
          <w:sz w:val="22"/>
          <w:lang w:eastAsia="zh-CN"/>
        </w:rPr>
        <w:t>／传真：</w:t>
      </w:r>
      <w:r w:rsidRPr="00A37A73">
        <w:rPr>
          <w:rFonts w:ascii="Times New Roman" w:eastAsia="SimSun" w:hAnsi="Times New Roman"/>
          <w:sz w:val="22"/>
          <w:lang w:eastAsia="zh-CN"/>
        </w:rPr>
        <w:t>2116 2656</w:t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>)</w:t>
      </w:r>
    </w:p>
    <w:p w:rsidR="00193649" w:rsidRPr="00E61792" w:rsidRDefault="00A37A73" w:rsidP="00E46AEE">
      <w:pPr>
        <w:spacing w:before="100" w:beforeAutospacing="1" w:line="360" w:lineRule="auto"/>
        <w:rPr>
          <w:rFonts w:ascii="Times New Roman" w:eastAsiaTheme="majorEastAsia" w:hAnsi="Times New Roman"/>
          <w:snapToGrid w:val="0"/>
          <w:sz w:val="22"/>
          <w:lang w:eastAsia="zh-CN"/>
        </w:rPr>
      </w:pPr>
      <w:r w:rsidRPr="00A37A73">
        <w:rPr>
          <w:rFonts w:ascii="Times New Roman" w:eastAsia="SimSun" w:hAnsi="Times New Roman" w:hint="eastAsia"/>
          <w:snapToGrid w:val="0"/>
          <w:sz w:val="22"/>
          <w:lang w:eastAsia="zh-CN"/>
        </w:rPr>
        <w:t>现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欲邀请通讯事务管理局办公室（通讯办）到本机构</w:t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A37A73">
        <w:rPr>
          <w:rFonts w:ascii="Times New Roman" w:eastAsia="SimSun" w:hAnsi="Times New Roman" w:hint="eastAsia"/>
          <w:snapToGrid w:val="0"/>
          <w:sz w:val="22"/>
          <w:u w:val="single"/>
          <w:lang w:eastAsia="zh-CN"/>
        </w:rPr>
        <w:t>（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名称</w:t>
      </w:r>
      <w:r w:rsidRPr="00A37A73">
        <w:rPr>
          <w:rFonts w:ascii="Times New Roman" w:eastAsia="SimSun" w:hAnsi="Times New Roman" w:hint="eastAsia"/>
          <w:snapToGrid w:val="0"/>
          <w:sz w:val="22"/>
          <w:lang w:eastAsia="zh-CN"/>
        </w:rPr>
        <w:t>）／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本机构辖下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</w:t>
      </w:r>
      <w:r w:rsidRPr="00A37A73">
        <w:rPr>
          <w:rFonts w:ascii="Times New Roman" w:eastAsia="SimSun" w:hAnsi="Times New Roman" w:hint="eastAsia"/>
          <w:snapToGrid w:val="0"/>
          <w:sz w:val="22"/>
          <w:lang w:eastAsia="zh-CN"/>
        </w:rPr>
        <w:t>中心（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名称）举行</w:t>
      </w:r>
      <w:r w:rsidRPr="00E61792">
        <w:rPr>
          <w:rFonts w:ascii="Times New Roman" w:eastAsiaTheme="majorEastAsia" w:hAnsiTheme="majorEastAsia" w:hint="eastAsia"/>
          <w:sz w:val="22"/>
          <w:lang w:eastAsia="zh-CN"/>
        </w:rPr>
        <w:t>｢</w:t>
      </w:r>
      <w:r w:rsidRPr="00A37A73">
        <w:rPr>
          <w:rFonts w:ascii="Times New Roman" w:eastAsia="SimSun" w:hAnsiTheme="majorEastAsia" w:hint="eastAsia"/>
          <w:sz w:val="22"/>
          <w:lang w:eastAsia="zh-CN"/>
        </w:rPr>
        <w:t>做个精明通讯服务用家</w:t>
      </w:r>
      <w:r w:rsidRPr="00E61792">
        <w:rPr>
          <w:rFonts w:ascii="Times New Roman" w:eastAsiaTheme="majorEastAsia" w:hAnsiTheme="majorEastAsia" w:hint="eastAsia"/>
          <w:sz w:val="22"/>
          <w:lang w:eastAsia="zh-CN"/>
        </w:rPr>
        <w:t>｣</w:t>
      </w:r>
      <w:r w:rsidRPr="00A37A73">
        <w:rPr>
          <w:rFonts w:ascii="Times New Roman" w:eastAsia="SimSun" w:hAnsiTheme="majorEastAsia" w:hint="eastAsia"/>
          <w:sz w:val="22"/>
          <w:lang w:eastAsia="zh-CN"/>
        </w:rPr>
        <w:t>社区讲座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，详情如下：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709"/>
        <w:gridCol w:w="1701"/>
        <w:gridCol w:w="2410"/>
        <w:gridCol w:w="1417"/>
      </w:tblGrid>
      <w:tr w:rsidR="00193649" w:rsidRPr="00E61792" w:rsidTr="00B13E0B">
        <w:trPr>
          <w:trHeight w:val="73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193649" w:rsidP="00E46AEE">
            <w:pPr>
              <w:rPr>
                <w:rFonts w:ascii="Times New Roman" w:eastAsiaTheme="majorEastAsia" w:hAnsi="Times New Roman"/>
                <w:b/>
                <w:snapToGrid w:val="0"/>
                <w:sz w:val="22"/>
                <w:lang w:eastAsia="zh-CN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b/>
                <w:snapToGrid w:val="0"/>
                <w:sz w:val="22"/>
                <w:lang w:eastAsia="zh-CN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b/>
                <w:snapToGrid w:val="0"/>
                <w:sz w:val="22"/>
                <w:lang w:eastAsia="zh-CN"/>
              </w:rPr>
              <w:t>星期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b/>
                <w:snapToGrid w:val="0"/>
                <w:sz w:val="22"/>
                <w:lang w:eastAsia="zh-CN"/>
              </w:rPr>
              <w:t>讲座开始时间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81DA4" w:rsidRPr="00E61792" w:rsidRDefault="00A37A73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eastAsia="zh-CN"/>
              </w:rPr>
            </w:pPr>
            <w:r w:rsidRPr="00A37A73">
              <w:rPr>
                <w:rFonts w:ascii="Times New Roman" w:eastAsia="SimSun" w:hAnsiTheme="majorEastAsia" w:hint="eastAsia"/>
                <w:b/>
                <w:snapToGrid w:val="0"/>
                <w:sz w:val="22"/>
                <w:lang w:eastAsia="zh-CN"/>
              </w:rPr>
              <w:t>主要对象</w:t>
            </w:r>
          </w:p>
          <w:p w:rsidR="00481DA4" w:rsidRPr="00E61792" w:rsidRDefault="00A37A73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eastAsia="zh-CN"/>
              </w:rPr>
            </w:pPr>
            <w:r w:rsidRPr="00A37A73">
              <w:rPr>
                <w:rFonts w:ascii="Times New Roman" w:eastAsia="SimSun" w:hAnsi="Times New Roman"/>
                <w:b/>
                <w:snapToGrid w:val="0"/>
                <w:sz w:val="22"/>
                <w:lang w:eastAsia="zh-CN"/>
              </w:rPr>
              <w:t>(</w:t>
            </w:r>
            <w:r w:rsidRPr="00A37A73">
              <w:rPr>
                <w:rFonts w:ascii="Times New Roman" w:eastAsia="SimSun" w:hAnsiTheme="majorEastAsia" w:hint="eastAsia"/>
                <w:b/>
                <w:snapToGrid w:val="0"/>
                <w:sz w:val="22"/>
                <w:lang w:eastAsia="zh-CN"/>
              </w:rPr>
              <w:t>妇女、青少年、长者</w:t>
            </w:r>
            <w:r w:rsidRPr="00A37A73">
              <w:rPr>
                <w:rFonts w:ascii="Times New Roman" w:eastAsia="SimSun" w:hAnsi="Times New Roman"/>
                <w:b/>
                <w:snapToGrid w:val="0"/>
                <w:sz w:val="2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val="en-GB"/>
              </w:rPr>
            </w:pPr>
            <w:r w:rsidRPr="00A37A73">
              <w:rPr>
                <w:rFonts w:ascii="Times New Roman" w:eastAsia="SimSun" w:hAnsiTheme="majorEastAsia" w:hint="eastAsia"/>
                <w:b/>
                <w:snapToGrid w:val="0"/>
                <w:sz w:val="22"/>
                <w:lang w:eastAsia="zh-CN"/>
              </w:rPr>
              <w:t>人数</w:t>
            </w:r>
          </w:p>
        </w:tc>
      </w:tr>
      <w:tr w:rsidR="00193649" w:rsidRPr="00E61792" w:rsidTr="000527CC">
        <w:tc>
          <w:tcPr>
            <w:tcW w:w="10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例子︰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726707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A37A73">
              <w:rPr>
                <w:rFonts w:ascii="Times New Roman" w:eastAsia="SimSun" w:hAnsi="Times New Roman"/>
                <w:i/>
                <w:snapToGrid w:val="0"/>
                <w:sz w:val="22"/>
                <w:lang w:eastAsia="zh-CN"/>
              </w:rPr>
              <w:t>2018</w:t>
            </w: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年</w:t>
            </w:r>
            <w:r w:rsidRPr="00A37A73">
              <w:rPr>
                <w:rFonts w:ascii="Times New Roman" w:eastAsia="SimSun" w:hAnsi="Times New Roman"/>
                <w:i/>
                <w:snapToGrid w:val="0"/>
                <w:sz w:val="22"/>
                <w:lang w:eastAsia="zh-CN"/>
              </w:rPr>
              <w:t>10</w:t>
            </w: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月</w:t>
            </w:r>
            <w:r w:rsidRPr="00A37A73">
              <w:rPr>
                <w:rFonts w:ascii="Times New Roman" w:eastAsia="SimSun" w:hAnsiTheme="majorEastAsia"/>
                <w:i/>
                <w:snapToGrid w:val="0"/>
                <w:sz w:val="22"/>
                <w:lang w:eastAsia="zh-CN"/>
              </w:rPr>
              <w:t>5</w:t>
            </w: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193649" w:rsidRPr="00E61792" w:rsidRDefault="00A37A73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上午</w:t>
            </w:r>
            <w:r w:rsidRPr="00A37A73">
              <w:rPr>
                <w:rFonts w:ascii="Times New Roman" w:eastAsia="SimSun" w:hAnsi="Times New Roman"/>
                <w:i/>
                <w:snapToGrid w:val="0"/>
                <w:sz w:val="22"/>
                <w:lang w:eastAsia="zh-CN"/>
              </w:rPr>
              <w:t>10</w:t>
            </w: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时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妇女及长者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37A73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A37A73">
              <w:rPr>
                <w:rFonts w:ascii="Times New Roman" w:eastAsia="SimSun" w:hAnsi="Times New Roman"/>
                <w:i/>
                <w:snapToGrid w:val="0"/>
                <w:sz w:val="22"/>
                <w:lang w:eastAsia="zh-CN"/>
              </w:rPr>
              <w:t>50</w:t>
            </w:r>
            <w:r w:rsidRPr="00A37A73">
              <w:rPr>
                <w:rFonts w:ascii="Times New Roman" w:eastAsia="SimSun" w:hAnsiTheme="majorEastAsia" w:hint="eastAsia"/>
                <w:i/>
                <w:snapToGrid w:val="0"/>
                <w:sz w:val="22"/>
                <w:lang w:eastAsia="zh-CN"/>
              </w:rPr>
              <w:t>人</w:t>
            </w:r>
          </w:p>
        </w:tc>
      </w:tr>
      <w:tr w:rsidR="00193649" w:rsidRPr="00E61792" w:rsidTr="000527CC">
        <w:trPr>
          <w:trHeight w:val="654"/>
        </w:trPr>
        <w:tc>
          <w:tcPr>
            <w:tcW w:w="102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37A73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2"/>
                <w:lang w:eastAsia="zh-CN"/>
              </w:rPr>
              <w:t>第一选择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37A73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2"/>
                <w:lang w:eastAsia="zh-CN"/>
              </w:rPr>
              <w:t>第二选择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A37A73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2"/>
                <w:lang w:eastAsia="zh-CN"/>
              </w:rPr>
              <w:t>第三选择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</w:tbl>
    <w:p w:rsidR="00B109A9" w:rsidRDefault="00B109A9" w:rsidP="00E46AEE">
      <w:pPr>
        <w:spacing w:before="240"/>
        <w:jc w:val="both"/>
        <w:rPr>
          <w:rFonts w:ascii="Times New Roman" w:eastAsiaTheme="majorEastAsia" w:hAnsiTheme="majorEastAsia"/>
          <w:snapToGrid w:val="0"/>
          <w:sz w:val="22"/>
        </w:rPr>
      </w:pPr>
    </w:p>
    <w:p w:rsidR="00FA040F" w:rsidRPr="00E61792" w:rsidRDefault="00A37A73" w:rsidP="00E46AEE">
      <w:pPr>
        <w:spacing w:before="240"/>
        <w:jc w:val="both"/>
        <w:rPr>
          <w:rFonts w:ascii="Times New Roman" w:eastAsiaTheme="majorEastAsia" w:hAnsi="Times New Roman"/>
          <w:snapToGrid w:val="0"/>
          <w:sz w:val="22"/>
        </w:rPr>
      </w:pP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讲座场地地址：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="0071486A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</w:t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193649" w:rsidRPr="00E61792" w:rsidRDefault="00A37A73" w:rsidP="00E46AEE">
      <w:pPr>
        <w:jc w:val="both"/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申请人：</w:t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 xml:space="preserve"> (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先生</w:t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>/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小姐</w:t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>)</w:t>
      </w:r>
      <w:r w:rsidRPr="00E61792"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 xml:space="preserve"> 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职衔：</w:t>
      </w:r>
      <w:r w:rsidR="00A4187C" w:rsidRPr="00E61792">
        <w:rPr>
          <w:rFonts w:ascii="Times New Roman" w:eastAsiaTheme="majorEastAsia" w:hAnsi="Times New Roman"/>
          <w:snapToGrid w:val="0"/>
          <w:sz w:val="22"/>
          <w:lang w:eastAsia="zh-CN"/>
        </w:rPr>
        <w:t xml:space="preserve">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 xml:space="preserve">                         </w:t>
      </w:r>
      <w:r w:rsidR="000D47AB" w:rsidRPr="00E61792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 w:eastAsia="zh-CN"/>
        </w:rPr>
      </w:pPr>
    </w:p>
    <w:p w:rsidR="00193649" w:rsidRPr="00E61792" w:rsidRDefault="00A37A73" w:rsidP="00E46AEE">
      <w:pPr>
        <w:jc w:val="both"/>
        <w:rPr>
          <w:rFonts w:ascii="Times New Roman" w:eastAsiaTheme="majorEastAsia" w:hAnsi="Times New Roman"/>
          <w:snapToGrid w:val="0"/>
          <w:sz w:val="22"/>
          <w:lang w:eastAsia="zh-CN"/>
        </w:rPr>
      </w:pP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联络电话：</w:t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               </w:t>
      </w:r>
      <w:r w:rsidRPr="00E61792"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传真</w:t>
      </w:r>
      <w:r w:rsidRPr="00A37A73">
        <w:rPr>
          <w:rFonts w:ascii="Times New Roman" w:eastAsia="SimSun" w:hAnsi="Times New Roman"/>
          <w:snapToGrid w:val="0"/>
          <w:sz w:val="22"/>
          <w:lang w:eastAsia="zh-CN"/>
        </w:rPr>
        <w:t>/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电邮：</w:t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    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 xml:space="preserve">  </w:t>
      </w:r>
      <w:r w:rsidR="00D00CAE"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 xml:space="preserve">    </w:t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       </w:t>
      </w: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 w:eastAsia="zh-CN"/>
        </w:rPr>
      </w:pP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 w:eastAsia="zh-CN"/>
        </w:rPr>
      </w:pPr>
    </w:p>
    <w:p w:rsidR="00FA040F" w:rsidRPr="00E61792" w:rsidRDefault="00A37A73" w:rsidP="00E46AEE">
      <w:pP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申请人签署：</w:t>
      </w:r>
      <w:r w:rsidRPr="00A37A73">
        <w:rPr>
          <w:rFonts w:ascii="Times New Roman" w:eastAsia="SimSun" w:hAnsiTheme="majorEastAsia" w:hint="eastAsia"/>
          <w:snapToGrid w:val="0"/>
          <w:sz w:val="22"/>
          <w:u w:val="single"/>
          <w:lang w:eastAsia="zh-CN"/>
        </w:rPr>
        <w:t xml:space="preserve">　　　　</w:t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Theme="majorEastAsia"/>
          <w:snapToGrid w:val="0"/>
          <w:sz w:val="22"/>
          <w:lang w:eastAsia="zh-CN"/>
        </w:rPr>
        <w:t xml:space="preserve"> 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日期：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A37A73">
        <w:rPr>
          <w:rFonts w:ascii="Times New Roman" w:eastAsia="SimSun" w:hAnsiTheme="majorEastAsia" w:hint="eastAsia"/>
          <w:snapToGrid w:val="0"/>
          <w:sz w:val="22"/>
          <w:u w:val="single"/>
          <w:lang w:eastAsia="zh-CN"/>
        </w:rPr>
        <w:t xml:space="preserve">　　　</w:t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  </w:t>
      </w:r>
    </w:p>
    <w:p w:rsidR="00FA040F" w:rsidRPr="00E61792" w:rsidRDefault="00FA040F" w:rsidP="00E46AEE">
      <w:pP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 w:eastAsia="zh-CN"/>
        </w:rPr>
      </w:pPr>
    </w:p>
    <w:p w:rsidR="0008274B" w:rsidRDefault="0008274B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 w:eastAsia="zh-CN"/>
        </w:rPr>
      </w:pPr>
    </w:p>
    <w:p w:rsidR="00F87099" w:rsidRPr="00E61792" w:rsidRDefault="00A37A73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中心印鉴：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A37A73">
        <w:rPr>
          <w:rFonts w:ascii="Times New Roman" w:eastAsia="SimSun" w:hAnsiTheme="majorEastAsia" w:hint="eastAsia"/>
          <w:snapToGrid w:val="0"/>
          <w:sz w:val="22"/>
          <w:u w:val="single"/>
          <w:lang w:eastAsia="zh-CN"/>
        </w:rPr>
        <w:t xml:space="preserve">　　　</w:t>
      </w:r>
      <w:r w:rsidRPr="00A37A73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</w:p>
    <w:p w:rsidR="00F87099" w:rsidRPr="00E61792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 w:eastAsia="zh-CN"/>
        </w:rPr>
      </w:pPr>
    </w:p>
    <w:p w:rsidR="00F87099" w:rsidRPr="00E61792" w:rsidRDefault="00A37A73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 w:eastAsia="zh-CN"/>
        </w:rPr>
      </w:pP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本机构希望日后收到通讯办的消费者教育活动资讯</w:t>
      </w:r>
      <w:r w:rsidRPr="00E61792">
        <w:rPr>
          <w:rFonts w:ascii="Times New Roman" w:eastAsiaTheme="majorEastAsia" w:hAnsiTheme="majorEastAsia"/>
          <w:snapToGrid w:val="0"/>
          <w:sz w:val="22"/>
          <w:lang w:eastAsia="zh-CN"/>
        </w:rPr>
        <w:tab/>
      </w:r>
      <w:r w:rsidRPr="00A37A73">
        <w:rPr>
          <w:rFonts w:asciiTheme="majorEastAsia" w:eastAsia="SimSun" w:hAnsiTheme="majorEastAsia" w:hint="eastAsia"/>
          <w:snapToGrid w:val="0"/>
          <w:sz w:val="20"/>
          <w:szCs w:val="20"/>
          <w:lang w:eastAsia="zh-CN"/>
        </w:rPr>
        <w:t>□</w:t>
      </w:r>
      <w:r w:rsidRPr="00A37A73">
        <w:rPr>
          <w:rFonts w:ascii="Times New Roman" w:eastAsia="SimSun" w:hAnsi="Times New Roman"/>
          <w:bCs/>
          <w:sz w:val="22"/>
          <w:lang w:eastAsia="zh-CN"/>
        </w:rPr>
        <w:t xml:space="preserve"> 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是</w:t>
      </w:r>
      <w:r w:rsidRPr="00E61792"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 w:rsidRPr="00A37A73">
        <w:rPr>
          <w:rFonts w:asciiTheme="majorEastAsia" w:eastAsia="SimSun" w:hAnsiTheme="majorEastAsia" w:hint="eastAsia"/>
          <w:snapToGrid w:val="0"/>
          <w:sz w:val="20"/>
          <w:szCs w:val="20"/>
          <w:lang w:eastAsia="zh-CN"/>
        </w:rPr>
        <w:t>□</w:t>
      </w:r>
      <w:r w:rsidRPr="00A37A73">
        <w:rPr>
          <w:rFonts w:ascii="Times New Roman" w:eastAsia="SimSun" w:hAnsi="Times New Roman"/>
          <w:bCs/>
          <w:sz w:val="22"/>
          <w:lang w:eastAsia="zh-CN"/>
        </w:rPr>
        <w:t xml:space="preserve"> </w:t>
      </w:r>
      <w:r w:rsidRPr="00A37A73">
        <w:rPr>
          <w:rFonts w:ascii="Times New Roman" w:eastAsia="SimSun" w:hAnsiTheme="majorEastAsia" w:hint="eastAsia"/>
          <w:snapToGrid w:val="0"/>
          <w:sz w:val="22"/>
          <w:lang w:eastAsia="zh-CN"/>
        </w:rPr>
        <w:t>否</w:t>
      </w:r>
    </w:p>
    <w:p w:rsidR="00F87099" w:rsidRPr="00F87099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0"/>
          <w:szCs w:val="20"/>
          <w:lang w:val="en-GB" w:eastAsia="zh-CN"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7"/>
      </w:tblGrid>
      <w:tr w:rsidR="00A65357" w:rsidTr="00A65357">
        <w:tc>
          <w:tcPr>
            <w:tcW w:w="993" w:type="dxa"/>
          </w:tcPr>
          <w:p w:rsidR="00A65357" w:rsidRDefault="00A37A73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备注：</w:t>
            </w:r>
          </w:p>
        </w:tc>
        <w:tc>
          <w:tcPr>
            <w:tcW w:w="8647" w:type="dxa"/>
          </w:tcPr>
          <w:p w:rsidR="00A65357" w:rsidRPr="00A65357" w:rsidRDefault="00A37A73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A37A73">
              <w:rPr>
                <w:rFonts w:ascii="Times New Roman" w:eastAsia="SimSun" w:hAnsi="Times New Roman" w:hint="eastAsia"/>
                <w:snapToGrid w:val="0"/>
                <w:sz w:val="20"/>
                <w:szCs w:val="20"/>
                <w:lang w:eastAsia="zh-CN"/>
              </w:rPr>
              <w:t>通讯办将按先到先得原则处理社区讲座的申请</w:t>
            </w: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A65357" w:rsidRPr="00A65357" w:rsidRDefault="00A37A73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为</w:t>
            </w:r>
            <w:r w:rsidRPr="00A37A73">
              <w:rPr>
                <w:rFonts w:ascii="Times New Roman" w:eastAsia="SimSun" w:hAnsiTheme="majorEastAsia" w:hint="eastAsia"/>
                <w:snapToGrid w:val="0"/>
                <w:spacing w:val="-4"/>
                <w:sz w:val="20"/>
                <w:szCs w:val="20"/>
                <w:lang w:eastAsia="zh-CN"/>
              </w:rPr>
              <w:t>确保资源有效运用，讲座人数达</w:t>
            </w:r>
            <w:r w:rsidRPr="00A37A73">
              <w:rPr>
                <w:rFonts w:ascii="Times New Roman" w:eastAsia="SimSun" w:hAnsi="Times New Roman"/>
                <w:snapToGrid w:val="0"/>
                <w:spacing w:val="-4"/>
                <w:sz w:val="20"/>
                <w:szCs w:val="20"/>
                <w:lang w:eastAsia="zh-CN"/>
              </w:rPr>
              <w:t>30</w:t>
            </w:r>
            <w:r w:rsidRPr="00A37A73">
              <w:rPr>
                <w:rFonts w:ascii="Times New Roman" w:eastAsia="SimSun" w:hAnsiTheme="majorEastAsia" w:hint="eastAsia"/>
                <w:snapToGrid w:val="0"/>
                <w:spacing w:val="-4"/>
                <w:sz w:val="20"/>
                <w:szCs w:val="20"/>
                <w:lang w:eastAsia="zh-CN"/>
              </w:rPr>
              <w:t>人或以上的团体将获优先考</w:t>
            </w:r>
            <w:r w:rsidRPr="00A37A73">
              <w:rPr>
                <w:rFonts w:ascii="新細明體" w:eastAsia="SimSun" w:hAnsi="新細明體" w:cs="新細明體" w:hint="eastAsia"/>
                <w:snapToGrid w:val="0"/>
                <w:spacing w:val="-4"/>
                <w:sz w:val="20"/>
                <w:szCs w:val="20"/>
                <w:lang w:eastAsia="zh-CN"/>
              </w:rPr>
              <w:t>虑</w:t>
            </w:r>
            <w:r w:rsidRPr="00A37A73">
              <w:rPr>
                <w:rFonts w:ascii="Times New Roman" w:eastAsia="SimSun" w:hAnsiTheme="majorEastAsia" w:hint="eastAsia"/>
                <w:spacing w:val="-4"/>
                <w:sz w:val="20"/>
                <w:szCs w:val="20"/>
                <w:lang w:eastAsia="zh-CN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A65357" w:rsidRPr="00A65357" w:rsidRDefault="00A37A73" w:rsidP="00954F3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通讯办会于收到申请表格</w:t>
            </w:r>
            <w:r w:rsidRPr="00A37A73">
              <w:rPr>
                <w:rFonts w:ascii="Times New Roman" w:eastAsia="SimSun" w:hAnsiTheme="majorEastAsia"/>
                <w:snapToGrid w:val="0"/>
                <w:sz w:val="20"/>
                <w:szCs w:val="20"/>
                <w:lang w:eastAsia="zh-CN"/>
              </w:rPr>
              <w:t>5</w:t>
            </w: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个工作天内回复及确认安排，并于讲座开始前两星期联络提出邀请的机构确认参加人数。查询请致电</w:t>
            </w:r>
            <w:r w:rsidRPr="00A37A73">
              <w:rPr>
                <w:rFonts w:ascii="Times New Roman" w:eastAsia="SimSun" w:hAnsiTheme="majorEastAsia"/>
                <w:snapToGrid w:val="0"/>
                <w:sz w:val="20"/>
                <w:szCs w:val="20"/>
                <w:lang w:eastAsia="zh-CN"/>
              </w:rPr>
              <w:t>2961 6749</w:t>
            </w: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37A73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讲座所需设施如电脑、投影机、扩音器等等由提出邀请的机构提供。如有需要，本办公室讲员亦可自行携带手提电脑到场。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A65357" w:rsidRPr="00A65357" w:rsidRDefault="00A37A73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通讯办保留编排讲座日期及时间的最终权利。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A65357" w:rsidRPr="00A65357" w:rsidRDefault="00A37A73" w:rsidP="00B109A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A37A73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申请表内所提供的个人资料只供通讯办用作处理讲座申请、日后联络及相关用途，所有资料将绝对保密。</w:t>
            </w:r>
          </w:p>
        </w:tc>
      </w:tr>
    </w:tbl>
    <w:p w:rsidR="00F87099" w:rsidRPr="00E46AEE" w:rsidRDefault="00F87099" w:rsidP="00E46AEE">
      <w:pPr>
        <w:ind w:left="785" w:hangingChars="409" w:hanging="785"/>
        <w:rPr>
          <w:rFonts w:ascii="Times New Roman" w:eastAsiaTheme="majorEastAsia" w:hAnsiTheme="majorEastAsia"/>
          <w:spacing w:val="-4"/>
          <w:sz w:val="20"/>
          <w:szCs w:val="20"/>
          <w:lang w:val="en-GB" w:eastAsia="zh-CN"/>
        </w:rPr>
      </w:pPr>
    </w:p>
    <w:sectPr w:rsidR="00F87099" w:rsidRPr="00E46AEE" w:rsidSect="00987BBD">
      <w:headerReference w:type="default" r:id="rId8"/>
      <w:pgSz w:w="11906" w:h="16838" w:code="9"/>
      <w:pgMar w:top="1134" w:right="1361" w:bottom="1134" w:left="1361" w:header="567" w:footer="1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1C" w:rsidRDefault="003C111C" w:rsidP="00F44063">
      <w:r>
        <w:separator/>
      </w:r>
    </w:p>
  </w:endnote>
  <w:endnote w:type="continuationSeparator" w:id="0">
    <w:p w:rsidR="003C111C" w:rsidRDefault="003C111C" w:rsidP="00F4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1C" w:rsidRDefault="003C111C" w:rsidP="00F44063">
      <w:r>
        <w:separator/>
      </w:r>
    </w:p>
  </w:footnote>
  <w:footnote w:type="continuationSeparator" w:id="0">
    <w:p w:rsidR="003C111C" w:rsidRDefault="003C111C" w:rsidP="00F4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CC" w:rsidRDefault="000527CC" w:rsidP="000A624E">
    <w:pPr>
      <w:pStyle w:val="Header"/>
    </w:pPr>
    <w:r>
      <w:rPr>
        <w:noProof/>
        <w:lang w:val="en-GB" w:eastAsia="zh-CN"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CC" w:rsidRDefault="000527CC" w:rsidP="00193649">
    <w:pPr>
      <w:pStyle w:val="Header"/>
      <w:tabs>
        <w:tab w:val="clear" w:pos="4153"/>
        <w:tab w:val="clear" w:pos="8306"/>
      </w:tabs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F6"/>
    <w:rsid w:val="00002DE1"/>
    <w:rsid w:val="00012C19"/>
    <w:rsid w:val="00033614"/>
    <w:rsid w:val="000527CC"/>
    <w:rsid w:val="00066458"/>
    <w:rsid w:val="0008274B"/>
    <w:rsid w:val="0008586D"/>
    <w:rsid w:val="00087A76"/>
    <w:rsid w:val="00090368"/>
    <w:rsid w:val="0009709D"/>
    <w:rsid w:val="000A01CA"/>
    <w:rsid w:val="000A4746"/>
    <w:rsid w:val="000A624E"/>
    <w:rsid w:val="000C0442"/>
    <w:rsid w:val="000C5BE8"/>
    <w:rsid w:val="000D47AB"/>
    <w:rsid w:val="00113E1A"/>
    <w:rsid w:val="00121A02"/>
    <w:rsid w:val="00136F36"/>
    <w:rsid w:val="00156AFA"/>
    <w:rsid w:val="001827CC"/>
    <w:rsid w:val="00184ECE"/>
    <w:rsid w:val="00193649"/>
    <w:rsid w:val="001957A9"/>
    <w:rsid w:val="001970B3"/>
    <w:rsid w:val="001A2B8F"/>
    <w:rsid w:val="001D6B65"/>
    <w:rsid w:val="001F0D5F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70E05"/>
    <w:rsid w:val="003A05AB"/>
    <w:rsid w:val="003C111C"/>
    <w:rsid w:val="003D3516"/>
    <w:rsid w:val="003E4116"/>
    <w:rsid w:val="004261D7"/>
    <w:rsid w:val="004307AC"/>
    <w:rsid w:val="00431622"/>
    <w:rsid w:val="004333DB"/>
    <w:rsid w:val="00433663"/>
    <w:rsid w:val="00434131"/>
    <w:rsid w:val="00443349"/>
    <w:rsid w:val="00447999"/>
    <w:rsid w:val="00447D25"/>
    <w:rsid w:val="0045258D"/>
    <w:rsid w:val="00456C3A"/>
    <w:rsid w:val="00476BAC"/>
    <w:rsid w:val="00481DA4"/>
    <w:rsid w:val="004937E7"/>
    <w:rsid w:val="004D0701"/>
    <w:rsid w:val="0051441B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C4351"/>
    <w:rsid w:val="006C5EB1"/>
    <w:rsid w:val="006E18C7"/>
    <w:rsid w:val="006E1C0D"/>
    <w:rsid w:val="006F048D"/>
    <w:rsid w:val="00712C45"/>
    <w:rsid w:val="0071486A"/>
    <w:rsid w:val="00726707"/>
    <w:rsid w:val="0073112C"/>
    <w:rsid w:val="00756D46"/>
    <w:rsid w:val="00767062"/>
    <w:rsid w:val="007676CE"/>
    <w:rsid w:val="007677C9"/>
    <w:rsid w:val="00790D70"/>
    <w:rsid w:val="00792C03"/>
    <w:rsid w:val="00792EF5"/>
    <w:rsid w:val="007A33F4"/>
    <w:rsid w:val="007C75A2"/>
    <w:rsid w:val="007E16E9"/>
    <w:rsid w:val="007F00C0"/>
    <w:rsid w:val="007F1A66"/>
    <w:rsid w:val="0081293A"/>
    <w:rsid w:val="0082075B"/>
    <w:rsid w:val="00833F76"/>
    <w:rsid w:val="008407EF"/>
    <w:rsid w:val="00852FD9"/>
    <w:rsid w:val="00876D32"/>
    <w:rsid w:val="008A0075"/>
    <w:rsid w:val="008B2164"/>
    <w:rsid w:val="008B2874"/>
    <w:rsid w:val="008C5A9C"/>
    <w:rsid w:val="008D4BEF"/>
    <w:rsid w:val="008F1A19"/>
    <w:rsid w:val="00905ADA"/>
    <w:rsid w:val="00913576"/>
    <w:rsid w:val="00954F3E"/>
    <w:rsid w:val="00982C0E"/>
    <w:rsid w:val="009875D1"/>
    <w:rsid w:val="00987BBD"/>
    <w:rsid w:val="009B1ACC"/>
    <w:rsid w:val="009E6152"/>
    <w:rsid w:val="00A02A7B"/>
    <w:rsid w:val="00A31544"/>
    <w:rsid w:val="00A37389"/>
    <w:rsid w:val="00A37A73"/>
    <w:rsid w:val="00A4187C"/>
    <w:rsid w:val="00A46F5A"/>
    <w:rsid w:val="00A65357"/>
    <w:rsid w:val="00A91750"/>
    <w:rsid w:val="00A9724F"/>
    <w:rsid w:val="00AB1F86"/>
    <w:rsid w:val="00AC4EAA"/>
    <w:rsid w:val="00AE60C0"/>
    <w:rsid w:val="00B048F6"/>
    <w:rsid w:val="00B06884"/>
    <w:rsid w:val="00B109A9"/>
    <w:rsid w:val="00B13E0B"/>
    <w:rsid w:val="00B332BD"/>
    <w:rsid w:val="00B8761B"/>
    <w:rsid w:val="00BD42D8"/>
    <w:rsid w:val="00BE5450"/>
    <w:rsid w:val="00BF5A28"/>
    <w:rsid w:val="00C11FAF"/>
    <w:rsid w:val="00C23F7C"/>
    <w:rsid w:val="00C47F5F"/>
    <w:rsid w:val="00C77AD8"/>
    <w:rsid w:val="00C877F6"/>
    <w:rsid w:val="00C9773E"/>
    <w:rsid w:val="00CB0343"/>
    <w:rsid w:val="00CC3F0F"/>
    <w:rsid w:val="00CD1E51"/>
    <w:rsid w:val="00CF35D5"/>
    <w:rsid w:val="00D00CAE"/>
    <w:rsid w:val="00D13B0E"/>
    <w:rsid w:val="00D14C87"/>
    <w:rsid w:val="00D153F3"/>
    <w:rsid w:val="00D32BBC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66CCA"/>
    <w:rsid w:val="00E800CA"/>
    <w:rsid w:val="00E863D0"/>
    <w:rsid w:val="00E94059"/>
    <w:rsid w:val="00EA0C13"/>
    <w:rsid w:val="00EA3E9D"/>
    <w:rsid w:val="00EE3A34"/>
    <w:rsid w:val="00F03696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19324-D09B-49AF-B792-802FD48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6946-804F-4E3A-AF70-08B0646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(colour).dotx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｢做个精明通讯服务用家｣ 社区讲座计划申请表格</dc:title>
  <dc:subject>Simplify Chinese</dc:subject>
  <dc:creator>OFCA</dc:creator>
  <cp:keywords>｢做个精明通讯服务用家｣ 社区讲座计划申请表格</cp:keywords>
  <cp:revision>13</cp:revision>
  <cp:lastPrinted>2016-09-22T04:10:00Z</cp:lastPrinted>
  <dcterms:created xsi:type="dcterms:W3CDTF">2017-07-18T02:59:00Z</dcterms:created>
  <dcterms:modified xsi:type="dcterms:W3CDTF">2018-10-03T02:09:00Z</dcterms:modified>
  <cp:category>｢做个精明通讯服务用家｣ 社区讲座计划申请表格</cp:category>
</cp:coreProperties>
</file>